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9A4EFC">
      <w:pPr>
        <w:spacing w:line="276" w:lineRule="auto"/>
        <w:jc w:val="center"/>
        <w:rPr>
          <w:rFonts w:hint="default" w:ascii="Times New Roman" w:hAnsi="Times New Roman" w:eastAsia="黑体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28"/>
          <w:szCs w:val="28"/>
        </w:rPr>
        <w:t>年度/定期跟踪审查报告表</w:t>
      </w:r>
    </w:p>
    <w:tbl>
      <w:tblPr>
        <w:tblStyle w:val="6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2450"/>
        <w:gridCol w:w="1710"/>
        <w:gridCol w:w="2430"/>
      </w:tblGrid>
      <w:tr w14:paraId="261D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E545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01CB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2F12E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A141C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项目编号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FF4C6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A227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受理号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C9456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BB4E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CA93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cs="Times New Roman"/>
                <w:kern w:val="0"/>
                <w:szCs w:val="21"/>
                <w:lang w:eastAsia="zh-CN"/>
              </w:rPr>
              <w:t>申办者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DAB1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2C420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AAC4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本中心主要研究者</w:t>
            </w:r>
          </w:p>
        </w:tc>
        <w:tc>
          <w:tcPr>
            <w:tcW w:w="6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4B46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076D7609">
      <w:pPr>
        <w:spacing w:line="276" w:lineRule="auto"/>
        <w:jc w:val="left"/>
        <w:rPr>
          <w:rFonts w:hint="default" w:ascii="Times New Roman" w:hAnsi="Times New Roman" w:eastAsia="黑体" w:cs="Times New Roman"/>
          <w:szCs w:val="21"/>
        </w:rPr>
      </w:pPr>
    </w:p>
    <w:p w14:paraId="70D1D09F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一、</w:t>
      </w:r>
      <w:r>
        <w:rPr>
          <w:rFonts w:hint="default" w:ascii="Times New Roman" w:hAnsi="Times New Roman" w:eastAsia="黑体" w:cs="Times New Roman"/>
          <w:sz w:val="24"/>
          <w:lang w:eastAsia="zh-CN"/>
        </w:rPr>
        <w:t>研究参与者</w:t>
      </w:r>
      <w:r>
        <w:rPr>
          <w:rFonts w:hint="default" w:ascii="Times New Roman" w:hAnsi="Times New Roman" w:eastAsia="黑体" w:cs="Times New Roman"/>
          <w:sz w:val="24"/>
        </w:rPr>
        <w:t>信息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"/>
        <w:gridCol w:w="6195"/>
        <w:gridCol w:w="1276"/>
        <w:gridCol w:w="1134"/>
      </w:tblGrid>
      <w:tr w14:paraId="0DCD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7D1C1C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195" w:type="dxa"/>
            <w:noWrap w:val="0"/>
            <w:vAlign w:val="top"/>
          </w:tcPr>
          <w:p w14:paraId="05590B93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top"/>
          </w:tcPr>
          <w:p w14:paraId="1F6E1744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本中心</w:t>
            </w:r>
          </w:p>
        </w:tc>
        <w:tc>
          <w:tcPr>
            <w:tcW w:w="1134" w:type="dxa"/>
            <w:noWrap w:val="0"/>
            <w:vAlign w:val="top"/>
          </w:tcPr>
          <w:p w14:paraId="113524BA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总研究</w:t>
            </w:r>
          </w:p>
        </w:tc>
      </w:tr>
      <w:tr w14:paraId="19B60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583D566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6195" w:type="dxa"/>
            <w:noWrap w:val="0"/>
            <w:vAlign w:val="top"/>
          </w:tcPr>
          <w:p w14:paraId="57F195D2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研究总例数</w:t>
            </w:r>
          </w:p>
        </w:tc>
        <w:tc>
          <w:tcPr>
            <w:tcW w:w="1276" w:type="dxa"/>
            <w:noWrap w:val="0"/>
            <w:vAlign w:val="top"/>
          </w:tcPr>
          <w:p w14:paraId="19B2AC80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73CA48F5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603B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527818F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6195" w:type="dxa"/>
            <w:noWrap w:val="0"/>
            <w:vAlign w:val="top"/>
          </w:tcPr>
          <w:p w14:paraId="767634F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已入组例数</w:t>
            </w:r>
          </w:p>
        </w:tc>
        <w:tc>
          <w:tcPr>
            <w:tcW w:w="1276" w:type="dxa"/>
            <w:noWrap w:val="0"/>
            <w:vAlign w:val="top"/>
          </w:tcPr>
          <w:p w14:paraId="47278DC5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4CB92B5F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4BDA0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70112E9C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6195" w:type="dxa"/>
            <w:noWrap w:val="0"/>
            <w:vAlign w:val="top"/>
          </w:tcPr>
          <w:p w14:paraId="40A5F66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完成观察例数</w:t>
            </w:r>
          </w:p>
        </w:tc>
        <w:tc>
          <w:tcPr>
            <w:tcW w:w="1276" w:type="dxa"/>
            <w:noWrap w:val="0"/>
            <w:vAlign w:val="top"/>
          </w:tcPr>
          <w:p w14:paraId="55549328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558203AF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6BAB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19D285A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6195" w:type="dxa"/>
            <w:noWrap w:val="0"/>
            <w:vAlign w:val="top"/>
          </w:tcPr>
          <w:p w14:paraId="41949C7B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脱落例数</w:t>
            </w:r>
          </w:p>
        </w:tc>
        <w:tc>
          <w:tcPr>
            <w:tcW w:w="1276" w:type="dxa"/>
            <w:noWrap w:val="0"/>
            <w:vAlign w:val="top"/>
          </w:tcPr>
          <w:p w14:paraId="576C1ED6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0CC418DD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46EF0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61C7EE1E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6195" w:type="dxa"/>
            <w:noWrap w:val="0"/>
            <w:vAlign w:val="top"/>
          </w:tcPr>
          <w:p w14:paraId="0CB508B8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提前退出例数</w:t>
            </w:r>
          </w:p>
        </w:tc>
        <w:tc>
          <w:tcPr>
            <w:tcW w:w="1276" w:type="dxa"/>
            <w:noWrap w:val="0"/>
            <w:vAlign w:val="top"/>
          </w:tcPr>
          <w:p w14:paraId="0E7BEAF6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5E52D675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648E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C25401F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6195" w:type="dxa"/>
            <w:noWrap w:val="0"/>
            <w:vAlign w:val="top"/>
          </w:tcPr>
          <w:p w14:paraId="0EDF6881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可疑且非预期严重不良反应例（SUSAR）数</w:t>
            </w:r>
          </w:p>
        </w:tc>
        <w:tc>
          <w:tcPr>
            <w:tcW w:w="1276" w:type="dxa"/>
            <w:noWrap w:val="0"/>
            <w:vAlign w:val="top"/>
          </w:tcPr>
          <w:p w14:paraId="7700A63C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47F508A0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  <w:tr w14:paraId="2448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" w:type="dxa"/>
            <w:noWrap w:val="0"/>
            <w:vAlign w:val="top"/>
          </w:tcPr>
          <w:p w14:paraId="2CFE5D39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6195" w:type="dxa"/>
            <w:noWrap w:val="0"/>
            <w:vAlign w:val="top"/>
          </w:tcPr>
          <w:p w14:paraId="7C6945E0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方案违背/偏离例数</w:t>
            </w:r>
          </w:p>
        </w:tc>
        <w:tc>
          <w:tcPr>
            <w:tcW w:w="1276" w:type="dxa"/>
            <w:noWrap w:val="0"/>
            <w:vAlign w:val="top"/>
          </w:tcPr>
          <w:p w14:paraId="36A57ADB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  <w:tc>
          <w:tcPr>
            <w:tcW w:w="1134" w:type="dxa"/>
            <w:noWrap w:val="0"/>
            <w:vAlign w:val="top"/>
          </w:tcPr>
          <w:p w14:paraId="18DC52D0">
            <w:pPr>
              <w:widowControl/>
              <w:adjustRightInd w:val="0"/>
              <w:snapToGrid w:val="0"/>
              <w:spacing w:line="220" w:lineRule="atLeast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例</w:t>
            </w:r>
          </w:p>
        </w:tc>
      </w:tr>
    </w:tbl>
    <w:p w14:paraId="691AEADD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</w:p>
    <w:p w14:paraId="7457E9D8">
      <w:pPr>
        <w:numPr>
          <w:ilvl w:val="0"/>
          <w:numId w:val="1"/>
        </w:num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研究进展情况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5282"/>
        <w:gridCol w:w="3118"/>
      </w:tblGrid>
      <w:tr w14:paraId="2E99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64249215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研究目前处于的阶段</w:t>
            </w:r>
          </w:p>
        </w:tc>
      </w:tr>
      <w:tr w14:paraId="25F2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779B7ECE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研究尚未启动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正在招募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（尚未入组）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正在实施研究</w:t>
            </w:r>
          </w:p>
          <w:p w14:paraId="5B0E1DFC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已完成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干预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处于数据处理及统计阶段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研究暂停</w:t>
            </w:r>
          </w:p>
        </w:tc>
      </w:tr>
      <w:tr w14:paraId="6F8A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1" w:type="dxa"/>
            <w:noWrap w:val="0"/>
            <w:vAlign w:val="center"/>
          </w:tcPr>
          <w:p w14:paraId="3B149EA4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5282" w:type="dxa"/>
            <w:noWrap w:val="0"/>
            <w:vAlign w:val="center"/>
          </w:tcPr>
          <w:p w14:paraId="2F336FD4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是否存在影响研究进行的情况</w:t>
            </w:r>
          </w:p>
        </w:tc>
        <w:tc>
          <w:tcPr>
            <w:tcW w:w="3118" w:type="dxa"/>
            <w:noWrap w:val="0"/>
            <w:vAlign w:val="center"/>
          </w:tcPr>
          <w:p w14:paraId="0FCF7792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14:paraId="53BE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655675EF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color w:val="A5A5A5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5A5A5"/>
                <w:kern w:val="0"/>
                <w:szCs w:val="21"/>
              </w:rPr>
              <w:t>（若是，具体说明，可附页）</w:t>
            </w:r>
          </w:p>
          <w:p w14:paraId="3556A5E1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0FBD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1" w:type="dxa"/>
            <w:noWrap w:val="0"/>
            <w:vAlign w:val="center"/>
          </w:tcPr>
          <w:p w14:paraId="122D3413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5282" w:type="dxa"/>
            <w:noWrap w:val="0"/>
            <w:vAlign w:val="center"/>
          </w:tcPr>
          <w:p w14:paraId="3685FFE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研究风险是否超过预期</w:t>
            </w:r>
          </w:p>
        </w:tc>
        <w:tc>
          <w:tcPr>
            <w:tcW w:w="3118" w:type="dxa"/>
            <w:noWrap w:val="0"/>
            <w:vAlign w:val="center"/>
          </w:tcPr>
          <w:p w14:paraId="14D85E0D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14:paraId="46DF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1" w:type="dxa"/>
            <w:noWrap w:val="0"/>
            <w:vAlign w:val="center"/>
          </w:tcPr>
          <w:p w14:paraId="23A0B020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5282" w:type="dxa"/>
            <w:noWrap w:val="0"/>
            <w:vAlign w:val="center"/>
          </w:tcPr>
          <w:p w14:paraId="48F5131B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是否存在影响研究风险与受益的任何新信息、新进展</w:t>
            </w:r>
          </w:p>
        </w:tc>
        <w:tc>
          <w:tcPr>
            <w:tcW w:w="3118" w:type="dxa"/>
            <w:noWrap w:val="0"/>
            <w:vAlign w:val="center"/>
          </w:tcPr>
          <w:p w14:paraId="25189E1A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14:paraId="5357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3AE20EDC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color w:val="A5A5A5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5A5A5"/>
                <w:kern w:val="0"/>
                <w:szCs w:val="21"/>
              </w:rPr>
              <w:t>（若是，具体说明，可附页）</w:t>
            </w:r>
          </w:p>
          <w:p w14:paraId="2DD297D0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64A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1" w:type="dxa"/>
            <w:noWrap w:val="0"/>
            <w:vAlign w:val="center"/>
          </w:tcPr>
          <w:p w14:paraId="3485B20C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5282" w:type="dxa"/>
            <w:noWrap w:val="0"/>
            <w:vAlign w:val="center"/>
          </w:tcPr>
          <w:p w14:paraId="44CCE66F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研究中是否存在影响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权益的问题</w:t>
            </w:r>
          </w:p>
        </w:tc>
        <w:tc>
          <w:tcPr>
            <w:tcW w:w="3118" w:type="dxa"/>
            <w:noWrap w:val="0"/>
            <w:vAlign w:val="center"/>
          </w:tcPr>
          <w:p w14:paraId="773069B6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14:paraId="16E3F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3BD628CD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color w:val="A5A5A5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5A5A5"/>
                <w:kern w:val="0"/>
                <w:szCs w:val="21"/>
              </w:rPr>
              <w:t>（若是，具体说明，可附页）</w:t>
            </w:r>
          </w:p>
          <w:p w14:paraId="21544F95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3BDB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31" w:type="dxa"/>
            <w:noWrap w:val="0"/>
            <w:vAlign w:val="center"/>
          </w:tcPr>
          <w:p w14:paraId="03D788F8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5282" w:type="dxa"/>
            <w:noWrap w:val="0"/>
            <w:vAlign w:val="center"/>
          </w:tcPr>
          <w:p w14:paraId="20423D39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SUSAR或方案规定必须报告的重要医学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事件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已经及时报告</w:t>
            </w:r>
          </w:p>
        </w:tc>
        <w:tc>
          <w:tcPr>
            <w:tcW w:w="3118" w:type="dxa"/>
            <w:noWrap w:val="0"/>
            <w:vAlign w:val="center"/>
          </w:tcPr>
          <w:p w14:paraId="59DC178D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否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不适用   </w:t>
            </w:r>
          </w:p>
        </w:tc>
      </w:tr>
      <w:tr w14:paraId="5FF1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31" w:type="dxa"/>
            <w:noWrap w:val="0"/>
            <w:vAlign w:val="center"/>
          </w:tcPr>
          <w:p w14:paraId="68686A47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5282" w:type="dxa"/>
            <w:noWrap w:val="0"/>
            <w:vAlign w:val="center"/>
          </w:tcPr>
          <w:p w14:paraId="37E9BC51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研究团队人员是否变化</w:t>
            </w:r>
          </w:p>
        </w:tc>
        <w:tc>
          <w:tcPr>
            <w:tcW w:w="3118" w:type="dxa"/>
            <w:noWrap w:val="0"/>
            <w:vAlign w:val="center"/>
          </w:tcPr>
          <w:p w14:paraId="78FFFB67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14:paraId="5064B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931" w:type="dxa"/>
            <w:gridSpan w:val="3"/>
            <w:noWrap w:val="0"/>
            <w:vAlign w:val="center"/>
          </w:tcPr>
          <w:p w14:paraId="7FE42F6B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color w:val="A5A5A5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5A5A5"/>
                <w:kern w:val="0"/>
                <w:szCs w:val="21"/>
              </w:rPr>
              <w:t>（若是，具体说明，可附页）</w:t>
            </w:r>
          </w:p>
          <w:p w14:paraId="11DDD8F3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6271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31" w:type="dxa"/>
            <w:noWrap w:val="0"/>
            <w:vAlign w:val="center"/>
          </w:tcPr>
          <w:p w14:paraId="04D18A77">
            <w:pPr>
              <w:widowControl/>
              <w:adjustRightInd w:val="0"/>
              <w:snapToGrid w:val="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5282" w:type="dxa"/>
            <w:noWrap w:val="0"/>
            <w:vAlign w:val="center"/>
          </w:tcPr>
          <w:p w14:paraId="59ACE199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所有修正案（研究文件更新）都已获得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药物/器械临床研究伦理审查委员会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批准</w:t>
            </w:r>
          </w:p>
        </w:tc>
        <w:tc>
          <w:tcPr>
            <w:tcW w:w="3118" w:type="dxa"/>
            <w:noWrap w:val="0"/>
            <w:vAlign w:val="center"/>
          </w:tcPr>
          <w:p w14:paraId="541DE21C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否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不适用</w:t>
            </w:r>
          </w:p>
        </w:tc>
      </w:tr>
      <w:tr w14:paraId="2A04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31" w:type="dxa"/>
            <w:noWrap w:val="0"/>
            <w:vAlign w:val="center"/>
          </w:tcPr>
          <w:p w14:paraId="6BC99DBF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7.1</w:t>
            </w:r>
          </w:p>
        </w:tc>
        <w:tc>
          <w:tcPr>
            <w:tcW w:w="5282" w:type="dxa"/>
            <w:noWrap w:val="0"/>
            <w:vAlign w:val="center"/>
          </w:tcPr>
          <w:p w14:paraId="14DBF242">
            <w:pPr>
              <w:widowControl/>
              <w:adjustRightInd w:val="0"/>
              <w:snapToGrid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是否未获批准已开始使用新版文件</w:t>
            </w:r>
          </w:p>
        </w:tc>
        <w:tc>
          <w:tcPr>
            <w:tcW w:w="3118" w:type="dxa"/>
            <w:noWrap w:val="0"/>
            <w:vAlign w:val="center"/>
          </w:tcPr>
          <w:p w14:paraId="05E55441">
            <w:pPr>
              <w:widowControl/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是    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否</w:t>
            </w:r>
          </w:p>
        </w:tc>
      </w:tr>
    </w:tbl>
    <w:p w14:paraId="01C48E22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</w:p>
    <w:p w14:paraId="08CAE8FE">
      <w:pPr>
        <w:numPr>
          <w:ilvl w:val="0"/>
          <w:numId w:val="1"/>
        </w:num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附件</w:t>
      </w:r>
    </w:p>
    <w:p w14:paraId="3F9701DE">
      <w:pPr>
        <w:widowControl/>
        <w:adjustRightInd w:val="0"/>
        <w:snapToGrid w:val="0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1.可疑且非预期严重不良反应（本院）：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290"/>
        <w:gridCol w:w="2852"/>
        <w:gridCol w:w="1402"/>
        <w:gridCol w:w="1401"/>
        <w:gridCol w:w="1262"/>
      </w:tblGrid>
      <w:tr w14:paraId="2DD6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09CE2ED1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top"/>
          </w:tcPr>
          <w:p w14:paraId="29CD1A5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研究参与者</w:t>
            </w:r>
            <w:r>
              <w:rPr>
                <w:rFonts w:hint="default" w:ascii="Times New Roman" w:hAnsi="Times New Roman" w:cs="Times New Roman"/>
                <w:szCs w:val="21"/>
              </w:rPr>
              <w:t>编号</w:t>
            </w:r>
          </w:p>
        </w:tc>
        <w:tc>
          <w:tcPr>
            <w:tcW w:w="2852" w:type="dxa"/>
            <w:noWrap w:val="0"/>
            <w:vAlign w:val="top"/>
          </w:tcPr>
          <w:p w14:paraId="06C043F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疾病诊断</w:t>
            </w:r>
          </w:p>
        </w:tc>
        <w:tc>
          <w:tcPr>
            <w:tcW w:w="1402" w:type="dxa"/>
            <w:noWrap w:val="0"/>
            <w:vAlign w:val="top"/>
          </w:tcPr>
          <w:p w14:paraId="71F0B693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相关性</w:t>
            </w:r>
          </w:p>
        </w:tc>
        <w:tc>
          <w:tcPr>
            <w:tcW w:w="1401" w:type="dxa"/>
            <w:noWrap w:val="0"/>
            <w:vAlign w:val="top"/>
          </w:tcPr>
          <w:p w14:paraId="00E663F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预期性</w:t>
            </w:r>
          </w:p>
        </w:tc>
        <w:tc>
          <w:tcPr>
            <w:tcW w:w="1262" w:type="dxa"/>
            <w:noWrap w:val="0"/>
            <w:vAlign w:val="top"/>
          </w:tcPr>
          <w:p w14:paraId="5B59576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转归</w:t>
            </w:r>
          </w:p>
        </w:tc>
      </w:tr>
      <w:tr w14:paraId="33C3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1AE01C0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290" w:type="dxa"/>
            <w:noWrap w:val="0"/>
            <w:vAlign w:val="top"/>
          </w:tcPr>
          <w:p w14:paraId="267DB8E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6C2E539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0208A92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5601797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5702A34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1149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26C14BB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1290" w:type="dxa"/>
            <w:noWrap w:val="0"/>
            <w:vAlign w:val="top"/>
          </w:tcPr>
          <w:p w14:paraId="6EA6F62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6C129A5C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5D547C1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2F99913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49421CD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C0B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3DE3489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1290" w:type="dxa"/>
            <w:noWrap w:val="0"/>
            <w:vAlign w:val="top"/>
          </w:tcPr>
          <w:p w14:paraId="0C620AD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5C76DCF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7DB80AFC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4810351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7A7DF9E3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0217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48DC1AC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1290" w:type="dxa"/>
            <w:noWrap w:val="0"/>
            <w:vAlign w:val="top"/>
          </w:tcPr>
          <w:p w14:paraId="52203FC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14706D9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1434048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1B35301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05AC0E7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6EF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784F3246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1290" w:type="dxa"/>
            <w:noWrap w:val="0"/>
            <w:vAlign w:val="top"/>
          </w:tcPr>
          <w:p w14:paraId="3607887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7471D3B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557B105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642B7D1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2B18A6A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985D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759CDE1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1290" w:type="dxa"/>
            <w:noWrap w:val="0"/>
            <w:vAlign w:val="top"/>
          </w:tcPr>
          <w:p w14:paraId="0EF4A160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6DD7D24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5EC47E2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2C96055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73FBCE5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D89D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3BC3AC0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1290" w:type="dxa"/>
            <w:noWrap w:val="0"/>
            <w:vAlign w:val="top"/>
          </w:tcPr>
          <w:p w14:paraId="2F88FA48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5EEE6CD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464832C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3DA3C78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3898A98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9178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4E66700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1290" w:type="dxa"/>
            <w:noWrap w:val="0"/>
            <w:vAlign w:val="top"/>
          </w:tcPr>
          <w:p w14:paraId="45EA11E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194981F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43FBA64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5E44496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39A9FC3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D94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6ADFFA3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1290" w:type="dxa"/>
            <w:noWrap w:val="0"/>
            <w:vAlign w:val="top"/>
          </w:tcPr>
          <w:p w14:paraId="74A5032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6E57F0E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680BC70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4930398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49014741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850F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24" w:type="dxa"/>
            <w:noWrap w:val="0"/>
            <w:vAlign w:val="top"/>
          </w:tcPr>
          <w:p w14:paraId="1C282B83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1290" w:type="dxa"/>
            <w:noWrap w:val="0"/>
            <w:vAlign w:val="top"/>
          </w:tcPr>
          <w:p w14:paraId="6F90FAF7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52" w:type="dxa"/>
            <w:noWrap w:val="0"/>
            <w:vAlign w:val="top"/>
          </w:tcPr>
          <w:p w14:paraId="54995194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2" w:type="dxa"/>
            <w:noWrap w:val="0"/>
            <w:vAlign w:val="top"/>
          </w:tcPr>
          <w:p w14:paraId="3E8A695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1" w:type="dxa"/>
            <w:noWrap w:val="0"/>
            <w:vAlign w:val="top"/>
          </w:tcPr>
          <w:p w14:paraId="2219A710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2" w:type="dxa"/>
            <w:noWrap w:val="0"/>
            <w:vAlign w:val="top"/>
          </w:tcPr>
          <w:p w14:paraId="04A0ECC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0C810F8">
      <w:pPr>
        <w:widowControl/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2.</w:t>
      </w:r>
      <w:r>
        <w:rPr>
          <w:rFonts w:hint="default" w:ascii="Times New Roman" w:hAnsi="Times New Roman" w:cs="Times New Roman"/>
          <w:kern w:val="0"/>
          <w:szCs w:val="21"/>
          <w:lang w:eastAsia="zh-CN"/>
        </w:rPr>
        <w:t>研究参与者</w:t>
      </w:r>
      <w:r>
        <w:rPr>
          <w:rFonts w:hint="default" w:ascii="Times New Roman" w:hAnsi="Times New Roman" w:cs="Times New Roman"/>
          <w:kern w:val="0"/>
          <w:szCs w:val="21"/>
        </w:rPr>
        <w:t>不依从/研究者违背方案清单（本院）：</w:t>
      </w:r>
    </w:p>
    <w:tbl>
      <w:tblPr>
        <w:tblStyle w:val="6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4093"/>
        <w:gridCol w:w="4218"/>
      </w:tblGrid>
      <w:tr w14:paraId="3887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4928E59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4093" w:type="dxa"/>
            <w:noWrap w:val="0"/>
            <w:vAlign w:val="top"/>
          </w:tcPr>
          <w:p w14:paraId="390892B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违背内容</w:t>
            </w:r>
          </w:p>
        </w:tc>
        <w:tc>
          <w:tcPr>
            <w:tcW w:w="4218" w:type="dxa"/>
            <w:noWrap w:val="0"/>
            <w:vAlign w:val="top"/>
          </w:tcPr>
          <w:p w14:paraId="3809212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处理措施</w:t>
            </w:r>
          </w:p>
        </w:tc>
      </w:tr>
      <w:tr w14:paraId="7F28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0D583A4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4093" w:type="dxa"/>
            <w:noWrap w:val="0"/>
            <w:vAlign w:val="top"/>
          </w:tcPr>
          <w:p w14:paraId="0C578943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54EE6BE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F56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5331FCE6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4093" w:type="dxa"/>
            <w:noWrap w:val="0"/>
            <w:vAlign w:val="top"/>
          </w:tcPr>
          <w:p w14:paraId="51A25AE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69E3298E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4CB1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18B0F337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4093" w:type="dxa"/>
            <w:noWrap w:val="0"/>
            <w:vAlign w:val="top"/>
          </w:tcPr>
          <w:p w14:paraId="4872854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3ECC6A46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F4E1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7FF187B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4093" w:type="dxa"/>
            <w:noWrap w:val="0"/>
            <w:vAlign w:val="top"/>
          </w:tcPr>
          <w:p w14:paraId="73D1E13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1A95777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2082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28E1342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4093" w:type="dxa"/>
            <w:noWrap w:val="0"/>
            <w:vAlign w:val="top"/>
          </w:tcPr>
          <w:p w14:paraId="248EA82A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31415E99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990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4B41673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4093" w:type="dxa"/>
            <w:noWrap w:val="0"/>
            <w:vAlign w:val="top"/>
          </w:tcPr>
          <w:p w14:paraId="602BD52C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33463A4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0E25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643434E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4093" w:type="dxa"/>
            <w:noWrap w:val="0"/>
            <w:vAlign w:val="top"/>
          </w:tcPr>
          <w:p w14:paraId="63C3837C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5C27907D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9CC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5385B4F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4093" w:type="dxa"/>
            <w:noWrap w:val="0"/>
            <w:vAlign w:val="top"/>
          </w:tcPr>
          <w:p w14:paraId="555548C5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4BC1A882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DE96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68" w:type="dxa"/>
            <w:noWrap w:val="0"/>
            <w:vAlign w:val="top"/>
          </w:tcPr>
          <w:p w14:paraId="7E9C75F3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4093" w:type="dxa"/>
            <w:noWrap w:val="0"/>
            <w:vAlign w:val="top"/>
          </w:tcPr>
          <w:p w14:paraId="038848CB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218" w:type="dxa"/>
            <w:noWrap w:val="0"/>
            <w:vAlign w:val="top"/>
          </w:tcPr>
          <w:p w14:paraId="03D37DBF">
            <w:pPr>
              <w:adjustRightInd w:val="0"/>
              <w:snapToGrid w:val="0"/>
              <w:spacing w:line="220" w:lineRule="atLeas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3DBE082">
      <w:pPr>
        <w:widowControl/>
        <w:numPr>
          <w:ilvl w:val="0"/>
          <w:numId w:val="2"/>
        </w:numPr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其他与研究进展相关的描述</w:t>
      </w:r>
    </w:p>
    <w:p w14:paraId="79D61C21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2B5289AE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6AA95308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33C74AD2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7D1EADD2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742252B4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54452831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51E9030C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4199705A">
      <w:pPr>
        <w:widowControl/>
        <w:tabs>
          <w:tab w:val="left" w:pos="312"/>
        </w:tabs>
        <w:adjustRightInd w:val="0"/>
        <w:snapToGrid w:val="0"/>
        <w:spacing w:before="240" w:after="200" w:line="220" w:lineRule="atLeast"/>
        <w:jc w:val="left"/>
        <w:rPr>
          <w:rFonts w:hint="default" w:ascii="Times New Roman" w:hAnsi="Times New Roman" w:cs="Times New Roman"/>
          <w:kern w:val="0"/>
          <w:szCs w:val="21"/>
        </w:rPr>
      </w:pPr>
    </w:p>
    <w:p w14:paraId="030513E6">
      <w:pPr>
        <w:numPr>
          <w:ilvl w:val="0"/>
          <w:numId w:val="1"/>
        </w:num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其他申请</w:t>
      </w:r>
    </w:p>
    <w:tbl>
      <w:tblPr>
        <w:tblStyle w:val="6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2305"/>
        <w:gridCol w:w="2126"/>
        <w:gridCol w:w="2268"/>
      </w:tblGrid>
      <w:tr w14:paraId="3327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537" w:type="dxa"/>
            <w:gridSpan w:val="2"/>
            <w:noWrap w:val="0"/>
            <w:vAlign w:val="center"/>
          </w:tcPr>
          <w:p w14:paraId="204BC0E2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批件有效期至</w:t>
            </w:r>
          </w:p>
        </w:tc>
        <w:tc>
          <w:tcPr>
            <w:tcW w:w="4394" w:type="dxa"/>
            <w:gridSpan w:val="2"/>
            <w:noWrap w:val="0"/>
            <w:vAlign w:val="center"/>
          </w:tcPr>
          <w:p w14:paraId="7B940FD0">
            <w:pPr>
              <w:widowControl/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</w:tr>
      <w:tr w14:paraId="2330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537" w:type="dxa"/>
            <w:gridSpan w:val="2"/>
            <w:noWrap w:val="0"/>
            <w:vAlign w:val="center"/>
          </w:tcPr>
          <w:p w14:paraId="03478DEC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是否申请延长批件有效期</w:t>
            </w:r>
          </w:p>
        </w:tc>
        <w:tc>
          <w:tcPr>
            <w:tcW w:w="4394" w:type="dxa"/>
            <w:gridSpan w:val="2"/>
            <w:noWrap w:val="0"/>
            <w:vAlign w:val="center"/>
          </w:tcPr>
          <w:p w14:paraId="6A5CCB5B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 xml:space="preserve">是        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 xml:space="preserve">否   </w:t>
            </w:r>
          </w:p>
        </w:tc>
      </w:tr>
      <w:tr w14:paraId="01ED0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232" w:type="dxa"/>
            <w:noWrap w:val="0"/>
            <w:vAlign w:val="center"/>
          </w:tcPr>
          <w:p w14:paraId="4660E053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主要研究者签字</w:t>
            </w:r>
          </w:p>
        </w:tc>
        <w:tc>
          <w:tcPr>
            <w:tcW w:w="2305" w:type="dxa"/>
            <w:noWrap w:val="0"/>
            <w:vAlign w:val="center"/>
          </w:tcPr>
          <w:p w14:paraId="6FEE7987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DAD03A1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日期</w:t>
            </w:r>
          </w:p>
        </w:tc>
        <w:tc>
          <w:tcPr>
            <w:tcW w:w="2268" w:type="dxa"/>
            <w:noWrap w:val="0"/>
            <w:vAlign w:val="center"/>
          </w:tcPr>
          <w:p w14:paraId="729D37B4">
            <w:pPr>
              <w:widowControl/>
              <w:adjustRightInd w:val="0"/>
              <w:snapToGrid w:val="0"/>
              <w:rPr>
                <w:rFonts w:hint="eastAsia" w:ascii="Times New Roman" w:hAnsi="Times New Roman" w:cs="Times New Roman"/>
                <w:kern w:val="0"/>
                <w:szCs w:val="21"/>
              </w:rPr>
            </w:pPr>
          </w:p>
        </w:tc>
      </w:tr>
    </w:tbl>
    <w:p w14:paraId="2F1FFCAD">
      <w:pPr>
        <w:spacing w:line="276" w:lineRule="auto"/>
        <w:jc w:val="left"/>
        <w:rPr>
          <w:rFonts w:hint="default" w:ascii="Times New Roman" w:hAnsi="Times New Roman" w:eastAsia="黑体" w:cs="Times New Roman"/>
          <w:sz w:val="24"/>
        </w:rPr>
      </w:pPr>
    </w:p>
    <w:p w14:paraId="13EBF21A">
      <w:pPr>
        <w:spacing w:line="440" w:lineRule="exact"/>
        <w:jc w:val="lef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</w:t>
      </w:r>
    </w:p>
    <w:p w14:paraId="621B4E20">
      <w:pPr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1F81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1282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282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9F78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1.65pt;width:79.75pt;mso-position-horizontal:center;mso-position-horizontal-relative:margin;z-index:251659264;mso-width-relative:page;mso-height-relative:page;" filled="f" stroked="f" coordsize="21600,21600" o:gfxdata="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Q71W1AAAAAQBAAAPAAAAAAAAAAEAIAAAACIAAABkcnMvZG93bnJldi54&#10;bWxQSwECFAAUAAAACACHTuJAeGuQ9sUBAACAAwAADgAAAAAAAAABACAAAAAj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59F78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308B">
    <w:pPr>
      <w:pStyle w:val="4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45923F7A">
    <w:pPr>
      <w:pStyle w:val="4"/>
      <w:pBdr>
        <w:bottom w:val="single" w:color="auto" w:sz="4" w:space="1"/>
      </w:pBdr>
      <w:jc w:val="center"/>
    </w:pPr>
    <w:r>
      <w:rPr>
        <w:rFonts w:hint="eastAsia" w:ascii="宋体" w:hAnsi="宋体"/>
      </w:rPr>
      <w:t xml:space="preserve">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79C53C"/>
    <w:multiLevelType w:val="singleLevel"/>
    <w:tmpl w:val="AB79C53C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032BC6B"/>
    <w:multiLevelType w:val="singleLevel"/>
    <w:tmpl w:val="2032BC6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7614F"/>
    <w:rsid w:val="000C4B74"/>
    <w:rsid w:val="00112A5F"/>
    <w:rsid w:val="001962AD"/>
    <w:rsid w:val="0025321F"/>
    <w:rsid w:val="002E456D"/>
    <w:rsid w:val="00346006"/>
    <w:rsid w:val="00392ECF"/>
    <w:rsid w:val="00495437"/>
    <w:rsid w:val="0050078B"/>
    <w:rsid w:val="0066225C"/>
    <w:rsid w:val="006E6EA3"/>
    <w:rsid w:val="00834B9D"/>
    <w:rsid w:val="008C5576"/>
    <w:rsid w:val="00A803A3"/>
    <w:rsid w:val="00B04BCD"/>
    <w:rsid w:val="00BB1376"/>
    <w:rsid w:val="00CC677C"/>
    <w:rsid w:val="00D21274"/>
    <w:rsid w:val="00D8618B"/>
    <w:rsid w:val="00DB7EFE"/>
    <w:rsid w:val="00E862D4"/>
    <w:rsid w:val="00EA78B3"/>
    <w:rsid w:val="02031ACD"/>
    <w:rsid w:val="03EE607E"/>
    <w:rsid w:val="05237FF6"/>
    <w:rsid w:val="056F2CF7"/>
    <w:rsid w:val="05A635AD"/>
    <w:rsid w:val="05ED13C7"/>
    <w:rsid w:val="0AF8528D"/>
    <w:rsid w:val="0D4F6A66"/>
    <w:rsid w:val="12AE23B5"/>
    <w:rsid w:val="13D80B3F"/>
    <w:rsid w:val="16352BFB"/>
    <w:rsid w:val="17837FB9"/>
    <w:rsid w:val="179F4DEE"/>
    <w:rsid w:val="1A610897"/>
    <w:rsid w:val="1AF115A8"/>
    <w:rsid w:val="1F911C75"/>
    <w:rsid w:val="1FEB4C76"/>
    <w:rsid w:val="20580778"/>
    <w:rsid w:val="24223D72"/>
    <w:rsid w:val="266553CB"/>
    <w:rsid w:val="30EE7CE4"/>
    <w:rsid w:val="31CF07D8"/>
    <w:rsid w:val="33567A2C"/>
    <w:rsid w:val="352622E0"/>
    <w:rsid w:val="36FB47EA"/>
    <w:rsid w:val="37E7196B"/>
    <w:rsid w:val="3818789A"/>
    <w:rsid w:val="38642F55"/>
    <w:rsid w:val="3A8D7073"/>
    <w:rsid w:val="3C556AE5"/>
    <w:rsid w:val="403149B4"/>
    <w:rsid w:val="41142DBC"/>
    <w:rsid w:val="43A640F6"/>
    <w:rsid w:val="49D822B4"/>
    <w:rsid w:val="4B6A15AF"/>
    <w:rsid w:val="4C340870"/>
    <w:rsid w:val="501E34C5"/>
    <w:rsid w:val="50D878AE"/>
    <w:rsid w:val="51CF3F4E"/>
    <w:rsid w:val="535F7CCA"/>
    <w:rsid w:val="55FD24C7"/>
    <w:rsid w:val="56754367"/>
    <w:rsid w:val="56A41633"/>
    <w:rsid w:val="56BF595B"/>
    <w:rsid w:val="580A2E92"/>
    <w:rsid w:val="5A36150F"/>
    <w:rsid w:val="5A510580"/>
    <w:rsid w:val="5B721AA9"/>
    <w:rsid w:val="5CA60BA9"/>
    <w:rsid w:val="626536E0"/>
    <w:rsid w:val="63E07C66"/>
    <w:rsid w:val="64384FDB"/>
    <w:rsid w:val="65E51B2C"/>
    <w:rsid w:val="68760D3D"/>
    <w:rsid w:val="69606A35"/>
    <w:rsid w:val="69874FC6"/>
    <w:rsid w:val="6FF36307"/>
    <w:rsid w:val="72233CD5"/>
    <w:rsid w:val="74AD3A9F"/>
    <w:rsid w:val="74B31A98"/>
    <w:rsid w:val="767E1A75"/>
    <w:rsid w:val="77864AD1"/>
    <w:rsid w:val="77D07A6C"/>
    <w:rsid w:val="7B077240"/>
    <w:rsid w:val="7EC66226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unhideWhenUsed/>
    <w:qFormat/>
    <w:uiPriority w:val="99"/>
    <w:pPr>
      <w:widowControl w:val="0"/>
      <w:ind w:left="100" w:leftChars="2100"/>
      <w:jc w:val="both"/>
    </w:pPr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paragraph" w:customStyle="1" w:styleId="11">
    <w:name w:val="_Style 9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587</Characters>
  <Lines>527</Lines>
  <Paragraphs>297</Paragraphs>
  <TotalTime>0</TotalTime>
  <ScaleCrop>false</ScaleCrop>
  <LinksUpToDate>false</LinksUpToDate>
  <CharactersWithSpaces>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2015-04-17T12:33:00Z</dcterms:created>
  <dc:creator>Administrator</dc:creator>
  <cp:lastModifiedBy>WPS_1484525676</cp:lastModifiedBy>
  <cp:lastPrinted>2020-07-24T04:39:00Z</cp:lastPrinted>
  <dcterms:modified xsi:type="dcterms:W3CDTF">2026-09-02T08:18:27Z</dcterms:modified>
  <dc:title>题目:医学伦理委员会组织与管理制度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FAF2407C2C064688B78A730C3C9B903C_13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